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64458" w14:textId="651EB97C" w:rsidR="002C32D0" w:rsidRDefault="002C32D0" w:rsidP="002C32D0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DRAFT</w:t>
      </w:r>
    </w:p>
    <w:p w14:paraId="0CD3B00E" w14:textId="3BB01A01" w:rsidR="002C32D0" w:rsidRDefault="002C32D0" w:rsidP="002C32D0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Washington County </w:t>
      </w:r>
      <w:r w:rsidR="00F00740">
        <w:rPr>
          <w:rFonts w:cs="Arial"/>
          <w:b/>
          <w:bCs/>
          <w:sz w:val="24"/>
        </w:rPr>
        <w:t>Homeowner</w:t>
      </w:r>
      <w:r w:rsidRPr="00C37B1C">
        <w:rPr>
          <w:rFonts w:cs="Arial"/>
          <w:b/>
          <w:bCs/>
          <w:sz w:val="24"/>
        </w:rPr>
        <w:t xml:space="preserve"> </w:t>
      </w:r>
      <w:r w:rsidR="000C064A">
        <w:rPr>
          <w:rFonts w:cs="Arial"/>
          <w:b/>
          <w:bCs/>
          <w:sz w:val="24"/>
        </w:rPr>
        <w:t>Stabilization</w:t>
      </w:r>
      <w:r w:rsidRPr="00C37B1C">
        <w:rPr>
          <w:rFonts w:cs="Arial"/>
          <w:b/>
          <w:bCs/>
          <w:sz w:val="24"/>
        </w:rPr>
        <w:t xml:space="preserve"> Fund </w:t>
      </w:r>
      <w:r>
        <w:rPr>
          <w:rFonts w:cs="Arial"/>
          <w:b/>
          <w:bCs/>
          <w:sz w:val="24"/>
        </w:rPr>
        <w:t>Term Sheet</w:t>
      </w:r>
      <w:r w:rsidRPr="00C37B1C">
        <w:rPr>
          <w:rFonts w:cs="Arial"/>
          <w:b/>
          <w:bCs/>
          <w:sz w:val="24"/>
        </w:rPr>
        <w:t xml:space="preserve"> </w:t>
      </w:r>
    </w:p>
    <w:p w14:paraId="40B9DAC2" w14:textId="77777777" w:rsidR="002C32D0" w:rsidRPr="00C37B1C" w:rsidRDefault="002C32D0" w:rsidP="002C32D0">
      <w:pPr>
        <w:jc w:val="center"/>
        <w:rPr>
          <w:rFonts w:cs="Arial"/>
          <w:b/>
          <w:bCs/>
          <w:sz w:val="24"/>
        </w:rPr>
      </w:pPr>
    </w:p>
    <w:p w14:paraId="4C0135DD" w14:textId="116E9150" w:rsidR="00F00740" w:rsidRDefault="00F00740" w:rsidP="00F00740">
      <w:r>
        <w:t xml:space="preserve">The Washington County CDA proposes to use up to $1 Million of CARES </w:t>
      </w:r>
      <w:r w:rsidR="000C064A">
        <w:t xml:space="preserve">Act Coronavirus Relief Fund </w:t>
      </w:r>
      <w:r>
        <w:t>dollars allocated from the State to Washington County for the purpose of providing assistance to homeowners at risk of mortgage default and/or foreclosure as a result of economic hardship due to the COVID-19 pandemic.</w:t>
      </w:r>
    </w:p>
    <w:p w14:paraId="7C3DF0E9" w14:textId="77777777" w:rsidR="00F00740" w:rsidRDefault="00F00740" w:rsidP="00F00740"/>
    <w:p w14:paraId="19DAE58A" w14:textId="70AF2629" w:rsidR="00154ECD" w:rsidRDefault="00154ECD" w:rsidP="00154ECD">
      <w:r>
        <w:t xml:space="preserve">CARES funds require demonstration that expenditures are necessary, incurred </w:t>
      </w:r>
      <w:proofErr w:type="gramStart"/>
      <w:r>
        <w:t>as a result of</w:t>
      </w:r>
      <w:proofErr w:type="gramEnd"/>
      <w:r>
        <w:t xml:space="preserve"> the COVID-19 pandemic, and incurred during the period between March 1 and December 30, 2020. To satisfy these criteria, the Washington County CDA proposes to implement this assistance fund within the parameters outlined below.</w:t>
      </w:r>
    </w:p>
    <w:p w14:paraId="0A57F6D9" w14:textId="77777777" w:rsidR="00154ECD" w:rsidRDefault="00154ECD" w:rsidP="00154ECD"/>
    <w:p w14:paraId="7DA4A5F0" w14:textId="1CC1D981" w:rsidR="00154ECD" w:rsidRDefault="00154ECD" w:rsidP="00154ECD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Assistance is prioritized for households with annual gross income of 115% of Area Median Income or below, with assistance available to households above this income threshold if sufficient funds are available. </w:t>
      </w:r>
    </w:p>
    <w:p w14:paraId="307EDAFB" w14:textId="4FEBEA79" w:rsidR="00154ECD" w:rsidRPr="003435D8" w:rsidRDefault="00C940D4" w:rsidP="00154ECD">
      <w:pPr>
        <w:pStyle w:val="ListParagraph"/>
        <w:numPr>
          <w:ilvl w:val="0"/>
          <w:numId w:val="19"/>
        </w:numPr>
        <w:spacing w:after="160" w:line="259" w:lineRule="auto"/>
      </w:pPr>
      <w:r w:rsidRPr="003435D8">
        <w:t xml:space="preserve">Assistance will be </w:t>
      </w:r>
      <w:r w:rsidR="00E026E8" w:rsidRPr="003435D8">
        <w:t>initially available</w:t>
      </w:r>
      <w:r w:rsidRPr="003435D8">
        <w:t xml:space="preserve"> for households whose a</w:t>
      </w:r>
      <w:r w:rsidR="00154ECD" w:rsidRPr="003435D8">
        <w:t xml:space="preserve">vailable liquid assets after the assistance has been applied </w:t>
      </w:r>
      <w:r w:rsidRPr="003435D8">
        <w:t>is no more than</w:t>
      </w:r>
      <w:r w:rsidR="00154ECD" w:rsidRPr="003435D8">
        <w:t xml:space="preserve"> </w:t>
      </w:r>
      <w:r w:rsidRPr="003435D8">
        <w:t>6</w:t>
      </w:r>
      <w:r w:rsidR="00154ECD" w:rsidRPr="003435D8">
        <w:t xml:space="preserve"> months of the household’s total monthly mortgage payment, excluding amounts in pre-tax retirement accounts.</w:t>
      </w:r>
      <w:r w:rsidR="00E026E8" w:rsidRPr="003435D8">
        <w:t xml:space="preserve"> If sufficient funds are available, this asset limit may be increased.</w:t>
      </w:r>
    </w:p>
    <w:p w14:paraId="0DA38D27" w14:textId="6622A7E7" w:rsidR="00154ECD" w:rsidRDefault="00154ECD" w:rsidP="00154ECD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Delinquency or hardship in payment of home mortgage/loan, </w:t>
      </w:r>
      <w:proofErr w:type="gramStart"/>
      <w:r>
        <w:t>Home Owners</w:t>
      </w:r>
      <w:proofErr w:type="gramEnd"/>
      <w:r>
        <w:t xml:space="preserve"> Association (HOA) dues, or manufactured home community lot rent must occur between March 1 </w:t>
      </w:r>
      <w:r w:rsidRPr="003435D8">
        <w:t>and December 1</w:t>
      </w:r>
      <w:r w:rsidR="00C940D4" w:rsidRPr="003435D8">
        <w:t>5</w:t>
      </w:r>
      <w:r w:rsidRPr="003435D8">
        <w:t>, 2020.</w:t>
      </w:r>
      <w:r>
        <w:t xml:space="preserve"> Delinquent amounts owed before March 1, 2020, will not be paid with this assistance fund. </w:t>
      </w:r>
      <w:r w:rsidDel="00335237">
        <w:t xml:space="preserve"> </w:t>
      </w:r>
    </w:p>
    <w:p w14:paraId="566ACCF6" w14:textId="77777777" w:rsidR="00154ECD" w:rsidRDefault="00154ECD" w:rsidP="00154ECD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The delinquency or hardship must be due to a COVID-19 related financial impact on the household and must be documented. </w:t>
      </w:r>
    </w:p>
    <w:p w14:paraId="5A45D142" w14:textId="23165215" w:rsidR="00154ECD" w:rsidRDefault="00154ECD" w:rsidP="00154ECD">
      <w:pPr>
        <w:pStyle w:val="ListParagraph"/>
        <w:numPr>
          <w:ilvl w:val="0"/>
          <w:numId w:val="19"/>
        </w:numPr>
        <w:spacing w:after="160" w:line="259" w:lineRule="auto"/>
      </w:pPr>
      <w:r>
        <w:t>Assistance fund dollars may not be used to pay delinquent property taxes paid outside of a household’s regular monthly mortgage payment</w:t>
      </w:r>
      <w:r w:rsidR="00EF66EC">
        <w:t>, as permitted by the CARES Act</w:t>
      </w:r>
      <w:r w:rsidR="00C940D4">
        <w:t>.</w:t>
      </w:r>
    </w:p>
    <w:p w14:paraId="4379AD4A" w14:textId="690C912F" w:rsidR="00154ECD" w:rsidRDefault="00154ECD" w:rsidP="00154ECD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The maximum assistance amount per household is the lesser of $10,000 or the actual amount owed. Assistance may only be provided once per household. </w:t>
      </w:r>
    </w:p>
    <w:p w14:paraId="222AA180" w14:textId="0A9C23CE" w:rsidR="00C940D4" w:rsidRPr="003435D8" w:rsidRDefault="00C940D4" w:rsidP="00154ECD">
      <w:pPr>
        <w:pStyle w:val="ListParagraph"/>
        <w:numPr>
          <w:ilvl w:val="0"/>
          <w:numId w:val="19"/>
        </w:numPr>
        <w:spacing w:after="160" w:line="259" w:lineRule="auto"/>
      </w:pPr>
      <w:r w:rsidRPr="003435D8">
        <w:t xml:space="preserve">Assistance funds will be applied to delinquent amounts of eligible expenses and up to 3 months of non-delinquent eligible expenses. </w:t>
      </w:r>
    </w:p>
    <w:p w14:paraId="2DF9C155" w14:textId="77777777" w:rsidR="00154ECD" w:rsidRDefault="00154ECD" w:rsidP="00154ECD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Assistance is limited to home mortgage/loan, HOA dues, and manufactured home community lot rent on the household’s primary residence within Washington County. If the primary residence contains a rental unit, the assistance may be applied to the entire property. </w:t>
      </w:r>
      <w:r w:rsidDel="00335237">
        <w:t xml:space="preserve"> </w:t>
      </w:r>
    </w:p>
    <w:p w14:paraId="617A9E5D" w14:textId="77777777" w:rsidR="00154ECD" w:rsidRDefault="00154ECD" w:rsidP="00154ECD">
      <w:pPr>
        <w:pStyle w:val="ListParagraph"/>
        <w:numPr>
          <w:ilvl w:val="0"/>
          <w:numId w:val="19"/>
        </w:numPr>
        <w:spacing w:after="160" w:line="259" w:lineRule="auto"/>
      </w:pPr>
      <w:r>
        <w:lastRenderedPageBreak/>
        <w:t>When administratively feasible, assistance payments will be paid directly to the home mortgage servicer and/or HOA, or the homeowner must provide documentation the funds have been applied as intended.</w:t>
      </w:r>
      <w:r w:rsidDel="00335237">
        <w:t xml:space="preserve"> </w:t>
      </w:r>
    </w:p>
    <w:p w14:paraId="381A3060" w14:textId="77777777" w:rsidR="00154ECD" w:rsidRDefault="00154ECD" w:rsidP="00154ECD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Applications for assistance will be prioritized according to the level of financial need within the household, including but not limited to household income and available liquid assets. </w:t>
      </w:r>
    </w:p>
    <w:p w14:paraId="5FBE9D81" w14:textId="77777777" w:rsidR="00154ECD" w:rsidRDefault="00154ECD" w:rsidP="00154ECD">
      <w:pPr>
        <w:pStyle w:val="ListParagraph"/>
        <w:numPr>
          <w:ilvl w:val="0"/>
          <w:numId w:val="19"/>
        </w:numPr>
        <w:spacing w:after="160" w:line="259" w:lineRule="auto"/>
      </w:pPr>
      <w:r>
        <w:t>To be eligible for assistance, the household must provide all documentation requested by Washington County CDA to determine the level of financial need.</w:t>
      </w:r>
    </w:p>
    <w:p w14:paraId="2EAD3468" w14:textId="77777777" w:rsidR="00154ECD" w:rsidRDefault="00154ECD" w:rsidP="00154ECD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Households requesting assistance must sign a certification the assistance is financially necessary, due to a COVID-19 related financial impact, and will be used as requested in the assistance application. </w:t>
      </w:r>
    </w:p>
    <w:p w14:paraId="289603F0" w14:textId="26BE0726" w:rsidR="00F00740" w:rsidRDefault="00F00740" w:rsidP="00F00740">
      <w:pPr>
        <w:spacing w:after="120"/>
      </w:pPr>
    </w:p>
    <w:sectPr w:rsidR="00F00740" w:rsidSect="00D15913">
      <w:headerReference w:type="first" r:id="rId7"/>
      <w:pgSz w:w="12240" w:h="15840"/>
      <w:pgMar w:top="1440" w:right="1800" w:bottom="1440" w:left="1800" w:header="360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8C94" w14:textId="77777777" w:rsidR="002B7F68" w:rsidRDefault="002B7F68">
      <w:r>
        <w:separator/>
      </w:r>
    </w:p>
  </w:endnote>
  <w:endnote w:type="continuationSeparator" w:id="0">
    <w:p w14:paraId="5F9F599C" w14:textId="77777777" w:rsidR="002B7F68" w:rsidRDefault="002B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78BE3" w14:textId="77777777" w:rsidR="002B7F68" w:rsidRDefault="002B7F68">
      <w:r>
        <w:separator/>
      </w:r>
    </w:p>
  </w:footnote>
  <w:footnote w:type="continuationSeparator" w:id="0">
    <w:p w14:paraId="40F4936E" w14:textId="77777777" w:rsidR="002B7F68" w:rsidRDefault="002B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0D2D2" w14:textId="40939784" w:rsidR="00E9378B" w:rsidRDefault="00E9378B">
    <w:pPr>
      <w:pStyle w:val="Header"/>
    </w:pPr>
    <w:r w:rsidRPr="00E9378B">
      <w:rPr>
        <w:noProof/>
      </w:rPr>
      <w:drawing>
        <wp:anchor distT="0" distB="0" distL="114300" distR="114300" simplePos="0" relativeHeight="251659264" behindDoc="1" locked="0" layoutInCell="1" allowOverlap="1" wp14:anchorId="43302602" wp14:editId="292EF6E4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765094" cy="2285999"/>
          <wp:effectExtent l="0" t="0" r="0" b="0"/>
          <wp:wrapNone/>
          <wp:docPr id="1" name="Picture 1" descr="letterhead background-05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ackground-05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094" cy="228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3B9"/>
    <w:multiLevelType w:val="hybridMultilevel"/>
    <w:tmpl w:val="7F94B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F2B83"/>
    <w:multiLevelType w:val="hybridMultilevel"/>
    <w:tmpl w:val="FE50D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058BC"/>
    <w:multiLevelType w:val="hybridMultilevel"/>
    <w:tmpl w:val="BDC0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4295"/>
    <w:multiLevelType w:val="hybridMultilevel"/>
    <w:tmpl w:val="819E0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411A"/>
    <w:multiLevelType w:val="hybridMultilevel"/>
    <w:tmpl w:val="68C26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1166E"/>
    <w:multiLevelType w:val="hybridMultilevel"/>
    <w:tmpl w:val="49F21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698B"/>
    <w:multiLevelType w:val="hybridMultilevel"/>
    <w:tmpl w:val="70E4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A1BA3"/>
    <w:multiLevelType w:val="hybridMultilevel"/>
    <w:tmpl w:val="DCE0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0F69"/>
    <w:multiLevelType w:val="hybridMultilevel"/>
    <w:tmpl w:val="ACD84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54A96"/>
    <w:multiLevelType w:val="hybridMultilevel"/>
    <w:tmpl w:val="1BDAE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509B3"/>
    <w:multiLevelType w:val="hybridMultilevel"/>
    <w:tmpl w:val="79CC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C29FE"/>
    <w:multiLevelType w:val="hybridMultilevel"/>
    <w:tmpl w:val="4B54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73777"/>
    <w:multiLevelType w:val="hybridMultilevel"/>
    <w:tmpl w:val="0010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05B51"/>
    <w:multiLevelType w:val="hybridMultilevel"/>
    <w:tmpl w:val="1708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F50287"/>
    <w:multiLevelType w:val="hybridMultilevel"/>
    <w:tmpl w:val="03C2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C4E01"/>
    <w:multiLevelType w:val="hybridMultilevel"/>
    <w:tmpl w:val="9D8A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A342B"/>
    <w:multiLevelType w:val="hybridMultilevel"/>
    <w:tmpl w:val="3F5C2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D7284"/>
    <w:multiLevelType w:val="hybridMultilevel"/>
    <w:tmpl w:val="FE42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961BB"/>
    <w:multiLevelType w:val="hybridMultilevel"/>
    <w:tmpl w:val="2A86D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8"/>
  </w:num>
  <w:num w:numId="16">
    <w:abstractNumId w:val="4"/>
  </w:num>
  <w:num w:numId="17">
    <w:abstractNumId w:val="16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21"/>
    <w:rsid w:val="00031E21"/>
    <w:rsid w:val="000C064A"/>
    <w:rsid w:val="001446A1"/>
    <w:rsid w:val="00154ECD"/>
    <w:rsid w:val="001602EC"/>
    <w:rsid w:val="001A7E3F"/>
    <w:rsid w:val="002506C0"/>
    <w:rsid w:val="002B7F68"/>
    <w:rsid w:val="002C32D0"/>
    <w:rsid w:val="00314F95"/>
    <w:rsid w:val="003435D8"/>
    <w:rsid w:val="003A3072"/>
    <w:rsid w:val="004116C1"/>
    <w:rsid w:val="00427F13"/>
    <w:rsid w:val="00461817"/>
    <w:rsid w:val="00472CC3"/>
    <w:rsid w:val="004D7C47"/>
    <w:rsid w:val="0060213B"/>
    <w:rsid w:val="00676467"/>
    <w:rsid w:val="0069434E"/>
    <w:rsid w:val="006E56E2"/>
    <w:rsid w:val="006F2371"/>
    <w:rsid w:val="007037AA"/>
    <w:rsid w:val="0071597C"/>
    <w:rsid w:val="00750AC0"/>
    <w:rsid w:val="008530BE"/>
    <w:rsid w:val="009141AD"/>
    <w:rsid w:val="00A441C4"/>
    <w:rsid w:val="00AC5AA2"/>
    <w:rsid w:val="00AE7C39"/>
    <w:rsid w:val="00B36268"/>
    <w:rsid w:val="00B4302A"/>
    <w:rsid w:val="00B80DE0"/>
    <w:rsid w:val="00BE1FB2"/>
    <w:rsid w:val="00C74149"/>
    <w:rsid w:val="00C940D4"/>
    <w:rsid w:val="00CF7E50"/>
    <w:rsid w:val="00D15913"/>
    <w:rsid w:val="00D8526A"/>
    <w:rsid w:val="00DB154D"/>
    <w:rsid w:val="00DB64A4"/>
    <w:rsid w:val="00E00B69"/>
    <w:rsid w:val="00E026E8"/>
    <w:rsid w:val="00E52E5E"/>
    <w:rsid w:val="00E67A5A"/>
    <w:rsid w:val="00E9378B"/>
    <w:rsid w:val="00ED75F4"/>
    <w:rsid w:val="00EF5924"/>
    <w:rsid w:val="00EF66EC"/>
    <w:rsid w:val="00F00740"/>
    <w:rsid w:val="00F61457"/>
    <w:rsid w:val="00FB0B4E"/>
    <w:rsid w:val="00FB3B58"/>
    <w:rsid w:val="00FE75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F5981"/>
  <w15:docId w15:val="{688B1053-9BA1-4736-9CDF-63ACC00D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2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DE0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E21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E21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2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E21"/>
  </w:style>
  <w:style w:type="paragraph" w:styleId="Footer">
    <w:name w:val="footer"/>
    <w:basedOn w:val="Normal"/>
    <w:link w:val="FooterChar"/>
    <w:uiPriority w:val="99"/>
    <w:unhideWhenUsed/>
    <w:rsid w:val="00031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E21"/>
  </w:style>
  <w:style w:type="character" w:customStyle="1" w:styleId="Heading3Char">
    <w:name w:val="Heading 3 Char"/>
    <w:basedOn w:val="DefaultParagraphFont"/>
    <w:link w:val="Heading3"/>
    <w:uiPriority w:val="9"/>
    <w:rsid w:val="00031E21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31E2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0DE0"/>
    <w:rPr>
      <w:rFonts w:ascii="Arial" w:eastAsiaTheme="majorEastAsia" w:hAnsi="Arial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1597C"/>
    <w:pPr>
      <w:ind w:left="720"/>
      <w:contextualSpacing/>
    </w:pPr>
    <w:rPr>
      <w:rFonts w:asciiTheme="minorHAnsi" w:eastAsiaTheme="minorHAnsi" w:hAnsiTheme="minorHAnsi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62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Emphasis">
    <w:name w:val="Emphasis"/>
    <w:basedOn w:val="DefaultParagraphFont"/>
    <w:uiPriority w:val="20"/>
    <w:qFormat/>
    <w:rsid w:val="00B362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C0"/>
    <w:rPr>
      <w:rFonts w:ascii="Segoe UI" w:hAnsi="Segoe UI" w:cs="Segoe UI"/>
      <w:sz w:val="18"/>
      <w:szCs w:val="18"/>
    </w:rPr>
  </w:style>
  <w:style w:type="paragraph" w:customStyle="1" w:styleId="AgtBodyText">
    <w:name w:val="Agt Body Text"/>
    <w:basedOn w:val="Normal"/>
    <w:qFormat/>
    <w:rsid w:val="00DB154D"/>
    <w:pPr>
      <w:spacing w:after="240"/>
      <w:jc w:val="both"/>
    </w:pPr>
    <w:rPr>
      <w:rFonts w:ascii="Times New Roman" w:eastAsia="Times New Roman" w:hAnsi="Times New Roman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DB1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tione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Graphic Design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Taphorn</dc:creator>
  <cp:lastModifiedBy>Karly Schoeman</cp:lastModifiedBy>
  <cp:revision>4</cp:revision>
  <cp:lastPrinted>2018-03-28T15:38:00Z</cp:lastPrinted>
  <dcterms:created xsi:type="dcterms:W3CDTF">2020-07-02T19:42:00Z</dcterms:created>
  <dcterms:modified xsi:type="dcterms:W3CDTF">2020-07-07T18:14:00Z</dcterms:modified>
</cp:coreProperties>
</file>